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20"/>
        <w:gridCol w:w="880"/>
        <w:gridCol w:w="422"/>
        <w:gridCol w:w="729"/>
        <w:gridCol w:w="2270"/>
        <w:gridCol w:w="1274"/>
        <w:gridCol w:w="1000"/>
        <w:gridCol w:w="418"/>
        <w:gridCol w:w="1710"/>
        <w:gridCol w:w="715"/>
      </w:tblGrid>
      <w:tr w:rsidR="00E33F4F" w:rsidRPr="002F53EF" w:rsidTr="00E33F4F">
        <w:trPr>
          <w:trHeight w:val="227"/>
          <w:jc w:val="center"/>
        </w:trPr>
        <w:tc>
          <w:tcPr>
            <w:tcW w:w="1375" w:type="pct"/>
            <w:gridSpan w:val="5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B6179">
              <w:rPr>
                <w:b/>
                <w:lang w:val="en-GB"/>
              </w:rPr>
              <w:t>First name and surname</w:t>
            </w:r>
          </w:p>
        </w:tc>
        <w:tc>
          <w:tcPr>
            <w:tcW w:w="3625" w:type="pct"/>
            <w:gridSpan w:val="6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rPr>
                <w:lang w:val="en-GB"/>
              </w:rPr>
              <w:t xml:space="preserve">Marko </w:t>
            </w:r>
            <w:proofErr w:type="spellStart"/>
            <w:r>
              <w:rPr>
                <w:lang w:val="en-GB"/>
              </w:rPr>
              <w:t>Živanović</w:t>
            </w:r>
            <w:proofErr w:type="spellEnd"/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1375" w:type="pct"/>
            <w:gridSpan w:val="5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B6179">
              <w:rPr>
                <w:b/>
                <w:lang w:val="en-GB"/>
              </w:rPr>
              <w:t>Title</w:t>
            </w:r>
          </w:p>
        </w:tc>
        <w:tc>
          <w:tcPr>
            <w:tcW w:w="3625" w:type="pct"/>
            <w:gridSpan w:val="6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503AA8">
              <w:rPr>
                <w:lang w:val="en-GB"/>
              </w:rPr>
              <w:t>Associate Research Professor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1375" w:type="pct"/>
            <w:gridSpan w:val="5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B6179">
              <w:rPr>
                <w:b/>
                <w:lang w:val="en-GB"/>
              </w:rPr>
              <w:t>Specific scientific field</w:t>
            </w:r>
          </w:p>
        </w:tc>
        <w:tc>
          <w:tcPr>
            <w:tcW w:w="3625" w:type="pct"/>
            <w:gridSpan w:val="6"/>
            <w:vAlign w:val="center"/>
          </w:tcPr>
          <w:p w:rsidR="00E33F4F" w:rsidRPr="00503AA8" w:rsidRDefault="00E33F4F" w:rsidP="00A14D37">
            <w:pPr>
              <w:rPr>
                <w:lang w:val="en-US"/>
              </w:rPr>
            </w:pPr>
            <w:r>
              <w:rPr>
                <w:lang w:val="en-US"/>
              </w:rPr>
              <w:t>Biology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358" w:type="pct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739" w:type="pct"/>
            <w:gridSpan w:val="2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358" w:type="pct"/>
            <w:vAlign w:val="center"/>
          </w:tcPr>
          <w:p w:rsidR="00E33F4F" w:rsidRPr="007B4801" w:rsidRDefault="00E33F4F" w:rsidP="00A14D37">
            <w:r>
              <w:t>2021</w:t>
            </w:r>
          </w:p>
        </w:tc>
        <w:tc>
          <w:tcPr>
            <w:tcW w:w="1739" w:type="pct"/>
            <w:gridSpan w:val="2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0838F9">
              <w:rPr>
                <w:lang w:val="en-GB"/>
              </w:rPr>
              <w:t xml:space="preserve">Faculty of Science, University of </w:t>
            </w:r>
            <w:proofErr w:type="spellStart"/>
            <w:r w:rsidRPr="000838F9">
              <w:rPr>
                <w:lang w:val="en-GB"/>
              </w:rPr>
              <w:t>Kragujevac</w:t>
            </w:r>
            <w:proofErr w:type="spellEnd"/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rPr>
                <w:lang w:val="en-US"/>
              </w:rPr>
              <w:t>Biology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0838F9">
              <w:rPr>
                <w:lang w:val="en-GB"/>
              </w:rPr>
              <w:t>Cell and molecular biology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358" w:type="pct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B6179">
              <w:rPr>
                <w:lang w:val="en-GB"/>
              </w:rPr>
              <w:t>2013</w:t>
            </w:r>
          </w:p>
        </w:tc>
        <w:tc>
          <w:tcPr>
            <w:tcW w:w="1739" w:type="pct"/>
            <w:gridSpan w:val="2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FF53BB">
              <w:rPr>
                <w:lang w:val="en-GB"/>
              </w:rPr>
              <w:t>Faculty of Science, Masaryk University, R. Czech Republic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rPr>
                <w:lang w:val="en-US"/>
              </w:rPr>
              <w:t>Biology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0838F9">
              <w:rPr>
                <w:lang w:val="en-GB"/>
              </w:rPr>
              <w:t>Cell and molecular biology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1017" w:type="pct"/>
            <w:gridSpan w:val="4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358" w:type="pct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B6179">
              <w:rPr>
                <w:lang w:val="en-GB"/>
              </w:rPr>
              <w:t>2006</w:t>
            </w:r>
          </w:p>
        </w:tc>
        <w:tc>
          <w:tcPr>
            <w:tcW w:w="1739" w:type="pct"/>
            <w:gridSpan w:val="2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0838F9">
              <w:rPr>
                <w:lang w:val="en-GB"/>
              </w:rPr>
              <w:t xml:space="preserve">Faculty of Science, University of </w:t>
            </w:r>
            <w:proofErr w:type="spellStart"/>
            <w:r w:rsidRPr="000838F9">
              <w:rPr>
                <w:lang w:val="en-GB"/>
              </w:rPr>
              <w:t>Kragujevac</w:t>
            </w:r>
            <w:proofErr w:type="spellEnd"/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>
              <w:rPr>
                <w:lang w:val="en-GB"/>
              </w:rPr>
              <w:t>Chemistry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0838F9">
              <w:rPr>
                <w:lang w:val="en-GB"/>
              </w:rPr>
              <w:t>Chemistry for research and development</w:t>
            </w:r>
          </w:p>
        </w:tc>
      </w:tr>
      <w:tr w:rsidR="000627E0" w:rsidRPr="002F53EF" w:rsidTr="00AA660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0627E0" w:rsidRPr="002F53EF" w:rsidRDefault="00E33F4F" w:rsidP="000627E0">
            <w:r>
              <w:rPr>
                <w:b/>
                <w:lang w:val="en-US"/>
              </w:rPr>
              <w:t>Teacher’s list of courses at PhD studies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319" w:type="pct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b/>
                <w:lang w:val="en-GB"/>
              </w:rPr>
            </w:pPr>
            <w:r>
              <w:rPr>
                <w:b/>
                <w:lang w:val="en-US"/>
              </w:rPr>
              <w:t>No</w:t>
            </w:r>
            <w:r w:rsidRPr="00646624">
              <w:rPr>
                <w:b/>
                <w:lang w:val="sr-Cyrl-CS"/>
              </w:rPr>
              <w:t>.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E33F4F" w:rsidRPr="00DB6179" w:rsidRDefault="00E33F4F" w:rsidP="00A14D37">
            <w:pPr>
              <w:rPr>
                <w:b/>
                <w:lang w:val="en-GB"/>
              </w:rPr>
            </w:pPr>
            <w:r>
              <w:rPr>
                <w:b/>
                <w:lang w:val="en-US"/>
              </w:rPr>
              <w:t>Ref.</w:t>
            </w:r>
            <w:r w:rsidRPr="00646624">
              <w:rPr>
                <w:b/>
              </w:rPr>
              <w:t xml:space="preserve"> </w:t>
            </w:r>
          </w:p>
        </w:tc>
        <w:tc>
          <w:tcPr>
            <w:tcW w:w="4190" w:type="pct"/>
            <w:gridSpan w:val="8"/>
            <w:vAlign w:val="center"/>
          </w:tcPr>
          <w:p w:rsidR="00E33F4F" w:rsidRPr="00DB6179" w:rsidRDefault="00E33F4F" w:rsidP="00A14D37">
            <w:pPr>
              <w:rPr>
                <w:b/>
                <w:lang w:val="en-GB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0627E0" w:rsidRPr="002F53EF" w:rsidTr="00E33F4F">
        <w:trPr>
          <w:trHeight w:val="227"/>
          <w:jc w:val="center"/>
        </w:trPr>
        <w:tc>
          <w:tcPr>
            <w:tcW w:w="319" w:type="pct"/>
            <w:shd w:val="clear" w:color="auto" w:fill="auto"/>
            <w:vAlign w:val="center"/>
          </w:tcPr>
          <w:p w:rsidR="000627E0" w:rsidRPr="002F53EF" w:rsidRDefault="00F56AF7" w:rsidP="000627E0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1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</w:tcPr>
          <w:p w:rsidR="000627E0" w:rsidRPr="002F53EF" w:rsidRDefault="00E33F4F" w:rsidP="000627E0">
            <w:pPr>
              <w:rPr>
                <w:lang w:val="sr-Cyrl-CS"/>
              </w:rPr>
            </w:pPr>
            <w:r>
              <w:rPr>
                <w:lang w:val="en-US"/>
              </w:rPr>
              <w:t>BS</w:t>
            </w:r>
            <w:r w:rsidR="00802DD8" w:rsidRPr="002F53EF">
              <w:rPr>
                <w:lang w:val="sr-Cyrl-CS"/>
              </w:rPr>
              <w:t>_е01</w:t>
            </w:r>
          </w:p>
        </w:tc>
        <w:tc>
          <w:tcPr>
            <w:tcW w:w="4190" w:type="pct"/>
            <w:gridSpan w:val="8"/>
            <w:vAlign w:val="center"/>
          </w:tcPr>
          <w:p w:rsidR="000627E0" w:rsidRPr="002F53EF" w:rsidRDefault="00E33F4F" w:rsidP="000627E0">
            <w:pPr>
              <w:rPr>
                <w:lang w:val="sr-Cyrl-CS"/>
              </w:rPr>
            </w:pPr>
            <w:r w:rsidRPr="00FF53BB">
              <w:rPr>
                <w:lang w:val="en-GB"/>
              </w:rPr>
              <w:t>Advanced technologies in bone fragility testing and treatment of bone defects</w:t>
            </w:r>
          </w:p>
        </w:tc>
      </w:tr>
      <w:tr w:rsidR="000627E0" w:rsidRPr="002F53EF" w:rsidTr="00AA660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0627E0" w:rsidRPr="002F53EF" w:rsidRDefault="00E33F4F" w:rsidP="000627E0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1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AA6608" w:rsidP="00AA660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Jovanović-Stević S, Radisavljević S, Scheurer A, Ćoćić D, Šmit B, Petković M,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Virijević K, Petrović B. </w:t>
            </w:r>
            <w:r w:rsidR="00151858" w:rsidRPr="002F53EF">
              <w:rPr>
                <w:lang w:val="sr-Cyrl-CS"/>
              </w:rPr>
              <w:t>Biological activity of bis(pyrazolylpyridine) and terpiridine Os(ii) complexes in the presence of biocompatible ionic liquids. Inorg Chem Front, 2021,</w:t>
            </w:r>
            <w:r w:rsidRPr="002F53EF">
              <w:t xml:space="preserve"> 26(5):625-637.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М21а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2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b/>
                <w:lang w:val="sr-Cyrl-CS"/>
              </w:rPr>
              <w:t>Živanović</w:t>
            </w:r>
            <w:r w:rsidR="00AA6608" w:rsidRPr="002F53EF">
              <w:rPr>
                <w:b/>
              </w:rPr>
              <w:t xml:space="preserve"> MN</w:t>
            </w:r>
            <w:r w:rsidRPr="002F53EF">
              <w:rPr>
                <w:b/>
                <w:lang w:val="sr-Cyrl-CS"/>
              </w:rPr>
              <w:t>.</w:t>
            </w:r>
            <w:r w:rsidRPr="002F53EF">
              <w:rPr>
                <w:lang w:val="sr-Cyrl-CS"/>
              </w:rPr>
              <w:t xml:space="preserve"> Use of Electrospinning to Enhance the Versatility of Drug Delivery in Systemic Delivery Technologies in Anti-Aging Medicine: Methods and Applications. Chapter 14, Springer Nature, Lai, Wing-Fu (Ed.), ISBN 978-3-030-54489-8. 2020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М13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3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AA6608" w:rsidP="00AA660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Petrović A, </w:t>
            </w:r>
            <w:r w:rsidRPr="002F53EF">
              <w:rPr>
                <w:b/>
                <w:shd w:val="clear" w:color="auto" w:fill="FFFFFF"/>
              </w:rPr>
              <w:t>Živanović MN</w:t>
            </w:r>
            <w:r w:rsidRPr="002F53EF">
              <w:rPr>
                <w:shd w:val="clear" w:color="auto" w:fill="FFFFFF"/>
              </w:rPr>
              <w:t>, Puchta R, Ćoćić D, Scheurer A, Milivojevic N, Bogojeski J. Experimental and quantum chemical study оn the DNA/protein binding and the biological activity of a rhodium(iii) complex with 1,2,4-triazole as an inert ligand. Dalton Trans. 2020;49(26):9070-9085.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4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AA6608" w:rsidP="00AA660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Petrović A, Milutinović MM, Petri ET,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Milivojević N, Puchta R, Scheurer A, Korzekwa J, Klisurić OR, Bogojeski J. Synthesis of Camphor-Derived Bis(pyrazolylpyridine) Rhodium(III) Complexes: Structure-Reactivity Relationships and Biological Activity. Inorg Chem. 2019; 58(1):307-319.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М21а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5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0D49A7" w:rsidP="000D49A7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Avdović EH, Dimić DS, Dimitrić Marković JM, Vuković N, Radulović MĐ,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Filipović ND, Đorović JR, Trifunović SR, Marković ZS. Spectroscopic and theoretical investigation of the potential anti-tumor and anti-microbial agent, 3-(1-((2-hydroxyphenyl)amino)ethylidene)chroman-2,4-dione. Spectrochim Acta A Mol Biomol Spectrosc. 2019; 206:421-429.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6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151858" w:rsidP="000D49A7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Arsić B</w:t>
            </w:r>
            <w:r w:rsidR="000D49A7" w:rsidRPr="002F53EF">
              <w:t xml:space="preserve">, Djokic-Petrović M, Spalević P, Milentijević I, Rančić D, </w:t>
            </w:r>
            <w:r w:rsidR="000D49A7" w:rsidRPr="002F53EF">
              <w:rPr>
                <w:b/>
                <w:lang w:val="sr-Cyrl-CS"/>
              </w:rPr>
              <w:t>Živanović</w:t>
            </w:r>
            <w:r w:rsidR="000D49A7" w:rsidRPr="002F53EF">
              <w:rPr>
                <w:b/>
              </w:rPr>
              <w:t xml:space="preserve"> MN</w:t>
            </w:r>
            <w:r w:rsidR="000D49A7" w:rsidRPr="002F53EF">
              <w:t>.</w:t>
            </w:r>
            <w:r w:rsidRPr="002F53EF">
              <w:rPr>
                <w:lang w:val="sr-Cyrl-CS"/>
              </w:rPr>
              <w:t xml:space="preserve"> SpecINT: A framework for data integration over cheminformatics and bioinformatics RDF repositories. Semantic Web; 2019, 10(4):795-813.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7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0D49A7" w:rsidP="00151858">
            <w:pPr>
              <w:jc w:val="both"/>
              <w:rPr>
                <w:lang w:val="sr-Cyrl-CS"/>
              </w:rPr>
            </w:pPr>
            <w:r w:rsidRPr="002F53EF">
              <w:rPr>
                <w:shd w:val="clear" w:color="auto" w:fill="FFFFFF"/>
              </w:rPr>
              <w:t xml:space="preserve">Cvetković DM, </w:t>
            </w:r>
            <w:r w:rsidRPr="002F53EF">
              <w:rPr>
                <w:b/>
                <w:shd w:val="clear" w:color="auto" w:fill="FFFFFF"/>
              </w:rPr>
              <w:t>Živanović MN,</w:t>
            </w:r>
            <w:r w:rsidRPr="002F53EF">
              <w:rPr>
                <w:shd w:val="clear" w:color="auto" w:fill="FFFFFF"/>
              </w:rPr>
              <w:t xml:space="preserve"> Milutinović MG, Djukić TR, Radović MD, Cvetković AM, Filipović ND, Zdravković ND. Real-time monitoring of cytotoxic effects of electroporation on breast and colon cancer cell lines. Bioelectrochemistry. 2016:S1567-5394(16)30149-9.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8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0D49A7" w:rsidP="00151858">
            <w:pPr>
              <w:jc w:val="both"/>
              <w:rPr>
                <w:lang w:val="sr-Cyrl-CS"/>
              </w:rPr>
            </w:pPr>
            <w:r w:rsidRPr="002F53EF">
              <w:rPr>
                <w:b/>
                <w:shd w:val="clear" w:color="auto" w:fill="FFFFFF"/>
              </w:rPr>
              <w:t>Živanović MN</w:t>
            </w:r>
            <w:r w:rsidRPr="002F53EF">
              <w:rPr>
                <w:shd w:val="clear" w:color="auto" w:fill="FFFFFF"/>
              </w:rPr>
              <w:t>, Košarić JV, Šmit B, Šeklić DS, Pavlović RZ, Marković SD. Novel seleno-hydantoin palladium(II) complex - antimigratory, cytotoxic and prooxidative potential on human colon HCT-116 and breast MDA-MB-231 cancer cells. Gen Physiol Biophys. 2017;36(2):187-196</w:t>
            </w:r>
            <w:r w:rsidR="00151858" w:rsidRPr="002F53EF">
              <w:rPr>
                <w:lang w:val="sr-Cyrl-CS"/>
              </w:rPr>
              <w:t>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М23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9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151858" w:rsidP="000D49A7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Vargová V</w:t>
            </w:r>
            <w:r w:rsidR="000D49A7" w:rsidRPr="002F53EF">
              <w:rPr>
                <w:lang w:val="en-US"/>
              </w:rPr>
              <w:t>,</w:t>
            </w:r>
            <w:r w:rsidR="000D49A7" w:rsidRPr="002F53EF">
              <w:t xml:space="preserve"> </w:t>
            </w:r>
            <w:r w:rsidR="000D49A7" w:rsidRPr="002F53EF">
              <w:rPr>
                <w:b/>
                <w:shd w:val="clear" w:color="auto" w:fill="FFFFFF"/>
              </w:rPr>
              <w:t>Živanović MN</w:t>
            </w:r>
            <w:r w:rsidR="000D49A7" w:rsidRPr="002F53EF">
              <w:rPr>
                <w:shd w:val="clear" w:color="auto" w:fill="FFFFFF"/>
              </w:rPr>
              <w:t>, Dorčak V, Paleček E, Ostatna V</w:t>
            </w:r>
            <w:r w:rsidRPr="002F53EF">
              <w:rPr>
                <w:lang w:val="sr-Cyrl-CS"/>
              </w:rPr>
              <w:t>. Catalysis of Hydrogen Evolution by Polylysine, Polyarginine and Polyhistidine at Mercury Electrodes. Electroanal; 2013, 25(9): 2130-2135.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378" w:type="pct"/>
            <w:gridSpan w:val="2"/>
            <w:vAlign w:val="center"/>
          </w:tcPr>
          <w:p w:rsidR="00151858" w:rsidRPr="002F53EF" w:rsidRDefault="00151858" w:rsidP="00151858">
            <w:pPr>
              <w:rPr>
                <w:lang w:val="sr-Cyrl-CS"/>
              </w:rPr>
            </w:pPr>
            <w:r w:rsidRPr="002F53EF">
              <w:rPr>
                <w:lang w:val="sr-Cyrl-CS"/>
              </w:rPr>
              <w:t>10</w:t>
            </w:r>
          </w:p>
        </w:tc>
        <w:tc>
          <w:tcPr>
            <w:tcW w:w="4271" w:type="pct"/>
            <w:gridSpan w:val="8"/>
            <w:shd w:val="clear" w:color="auto" w:fill="auto"/>
            <w:vAlign w:val="center"/>
          </w:tcPr>
          <w:p w:rsidR="00151858" w:rsidRPr="002F53EF" w:rsidRDefault="00151858" w:rsidP="000D49A7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Živanović M</w:t>
            </w:r>
            <w:r w:rsidR="000D49A7" w:rsidRPr="002F53EF">
              <w:t>N, Aleksić M, Ostatna V, Doneux T,</w:t>
            </w:r>
            <w:r w:rsidR="000D49A7" w:rsidRPr="002F53EF">
              <w:rPr>
                <w:shd w:val="clear" w:color="auto" w:fill="FFFFFF"/>
              </w:rPr>
              <w:t xml:space="preserve"> Paleček E</w:t>
            </w:r>
            <w:r w:rsidRPr="002F53EF">
              <w:rPr>
                <w:lang w:val="sr-Cyrl-CS"/>
              </w:rPr>
              <w:t>. PolyLysine-catalyzed hydrogen evolution at mercury electrodes. Electroanal; 2010, 22(17-18): 2064-2070.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151858" w:rsidRPr="002F53EF" w:rsidRDefault="00151858" w:rsidP="00151858">
            <w:pPr>
              <w:jc w:val="both"/>
              <w:rPr>
                <w:lang w:val="sr-Cyrl-CS"/>
              </w:rPr>
            </w:pPr>
            <w:r w:rsidRPr="002F53EF">
              <w:rPr>
                <w:lang w:val="sr-Cyrl-CS"/>
              </w:rPr>
              <w:t>М21</w:t>
            </w:r>
          </w:p>
        </w:tc>
      </w:tr>
      <w:tr w:rsidR="00151858" w:rsidRPr="002F53EF" w:rsidTr="00AA6608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51858" w:rsidRPr="002F53EF" w:rsidRDefault="00E33F4F" w:rsidP="00151858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2489" w:type="pct"/>
            <w:gridSpan w:val="6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511" w:type="pct"/>
            <w:gridSpan w:val="5"/>
            <w:vAlign w:val="center"/>
          </w:tcPr>
          <w:p w:rsidR="00E33F4F" w:rsidRPr="00DB6179" w:rsidRDefault="00D50675" w:rsidP="00A14D37">
            <w:pPr>
              <w:rPr>
                <w:lang w:val="en-GB"/>
              </w:rPr>
            </w:pPr>
            <w:r>
              <w:rPr>
                <w:lang w:val="en-GB"/>
              </w:rPr>
              <w:t>232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2489" w:type="pct"/>
            <w:gridSpan w:val="6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511" w:type="pct"/>
            <w:gridSpan w:val="5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DB6179">
              <w:rPr>
                <w:lang w:val="en-GB"/>
              </w:rPr>
              <w:t>30</w:t>
            </w:r>
          </w:p>
        </w:tc>
      </w:tr>
      <w:tr w:rsidR="00E33F4F" w:rsidRPr="002F53EF" w:rsidTr="00E33F4F">
        <w:trPr>
          <w:trHeight w:val="227"/>
          <w:jc w:val="center"/>
        </w:trPr>
        <w:tc>
          <w:tcPr>
            <w:tcW w:w="2489" w:type="pct"/>
            <w:gridSpan w:val="6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bookmarkStart w:id="0" w:name="_GoBack" w:colFirst="1" w:colLast="2"/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116" w:type="pct"/>
            <w:gridSpan w:val="2"/>
            <w:vAlign w:val="center"/>
          </w:tcPr>
          <w:p w:rsidR="00E33F4F" w:rsidRPr="00D50675" w:rsidRDefault="00E33F4F" w:rsidP="00A14D37">
            <w:r w:rsidRPr="00D50675">
              <w:rPr>
                <w:lang w:val="en-US"/>
              </w:rPr>
              <w:t>Domestic</w:t>
            </w:r>
            <w:r w:rsidR="00D50675" w:rsidRPr="00D50675">
              <w:rPr>
                <w:lang w:val="en-US"/>
              </w:rPr>
              <w:t>:</w:t>
            </w:r>
            <w:r w:rsidRPr="00D50675">
              <w:t xml:space="preserve"> </w:t>
            </w:r>
            <w:r w:rsidRPr="00D50675">
              <w:rPr>
                <w:bCs/>
              </w:rPr>
              <w:t>2</w:t>
            </w:r>
          </w:p>
        </w:tc>
        <w:tc>
          <w:tcPr>
            <w:tcW w:w="1395" w:type="pct"/>
            <w:gridSpan w:val="3"/>
            <w:vAlign w:val="center"/>
          </w:tcPr>
          <w:p w:rsidR="00E33F4F" w:rsidRPr="00D50675" w:rsidRDefault="00E33F4F" w:rsidP="00A14D37">
            <w:r w:rsidRPr="00D50675">
              <w:rPr>
                <w:lang w:val="en-US"/>
              </w:rPr>
              <w:t>International</w:t>
            </w:r>
            <w:r w:rsidR="00D50675" w:rsidRPr="00D50675">
              <w:rPr>
                <w:lang w:val="en-US"/>
              </w:rPr>
              <w:t>:</w:t>
            </w:r>
            <w:r w:rsidRPr="00D50675">
              <w:t xml:space="preserve"> </w:t>
            </w:r>
            <w:r w:rsidRPr="00D50675">
              <w:rPr>
                <w:bCs/>
              </w:rPr>
              <w:t>1</w:t>
            </w:r>
          </w:p>
        </w:tc>
      </w:tr>
      <w:bookmarkEnd w:id="0"/>
      <w:tr w:rsidR="00E33F4F" w:rsidRPr="002F53EF" w:rsidTr="00E33F4F">
        <w:trPr>
          <w:trHeight w:val="227"/>
          <w:jc w:val="center"/>
        </w:trPr>
        <w:tc>
          <w:tcPr>
            <w:tcW w:w="2489" w:type="pct"/>
            <w:gridSpan w:val="6"/>
            <w:vAlign w:val="center"/>
          </w:tcPr>
          <w:p w:rsidR="00E33F4F" w:rsidRPr="002F53EF" w:rsidRDefault="00E33F4F" w:rsidP="00151858">
            <w:pPr>
              <w:rPr>
                <w:lang w:val="sr-Cyrl-C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511" w:type="pct"/>
            <w:gridSpan w:val="5"/>
            <w:vAlign w:val="center"/>
          </w:tcPr>
          <w:p w:rsidR="00E33F4F" w:rsidRPr="00DB6179" w:rsidRDefault="00E33F4F" w:rsidP="00A14D37">
            <w:pPr>
              <w:rPr>
                <w:lang w:val="en-GB"/>
              </w:rPr>
            </w:pPr>
            <w:r w:rsidRPr="004C5900">
              <w:rPr>
                <w:lang w:val="en-GB"/>
              </w:rPr>
              <w:t>Institute of Biophysics, Czech Academy of Sciences</w:t>
            </w:r>
            <w:r w:rsidRPr="00DB6179">
              <w:rPr>
                <w:lang w:val="en-GB"/>
              </w:rPr>
              <w:t xml:space="preserve"> 2005-2013, </w:t>
            </w:r>
            <w:r w:rsidRPr="00711448">
              <w:rPr>
                <w:lang w:val="en-GB"/>
              </w:rPr>
              <w:t xml:space="preserve">Institute for Brain </w:t>
            </w:r>
            <w:r>
              <w:rPr>
                <w:lang w:val="en-GB"/>
              </w:rPr>
              <w:t>Investigation</w:t>
            </w:r>
            <w:r w:rsidRPr="00DB6179">
              <w:rPr>
                <w:lang w:val="en-GB"/>
              </w:rPr>
              <w:t xml:space="preserve">, </w:t>
            </w:r>
            <w:r w:rsidRPr="00711448">
              <w:rPr>
                <w:lang w:val="en-GB"/>
              </w:rPr>
              <w:t xml:space="preserve">University of Zagreb </w:t>
            </w:r>
            <w:r w:rsidRPr="00DB6179">
              <w:rPr>
                <w:lang w:val="en-GB"/>
              </w:rPr>
              <w:t xml:space="preserve">– </w:t>
            </w:r>
            <w:r>
              <w:rPr>
                <w:lang w:val="en-GB"/>
              </w:rPr>
              <w:t>May</w:t>
            </w:r>
            <w:r w:rsidRPr="00DB6179">
              <w:rPr>
                <w:lang w:val="en-GB"/>
              </w:rPr>
              <w:t xml:space="preserve"> 2017. </w:t>
            </w:r>
          </w:p>
        </w:tc>
      </w:tr>
      <w:tr w:rsidR="00E33F4F" w:rsidRPr="002F53EF" w:rsidTr="00AA6608">
        <w:trPr>
          <w:trHeight w:val="602"/>
          <w:jc w:val="center"/>
        </w:trPr>
        <w:tc>
          <w:tcPr>
            <w:tcW w:w="2489" w:type="pct"/>
            <w:gridSpan w:val="6"/>
            <w:vAlign w:val="center"/>
          </w:tcPr>
          <w:p w:rsidR="00E33F4F" w:rsidRPr="002F53EF" w:rsidRDefault="00E33F4F" w:rsidP="00AA6608">
            <w:pPr>
              <w:rPr>
                <w:lang w:val="sr-Cyrl-CS"/>
              </w:rPr>
            </w:pPr>
            <w:r>
              <w:rPr>
                <w:lang w:val="en-US"/>
              </w:rPr>
              <w:t>Other relevant data</w:t>
            </w:r>
          </w:p>
        </w:tc>
        <w:tc>
          <w:tcPr>
            <w:tcW w:w="2511" w:type="pct"/>
            <w:gridSpan w:val="5"/>
            <w:vAlign w:val="center"/>
          </w:tcPr>
          <w:p w:rsidR="00E33F4F" w:rsidRPr="002F53EF" w:rsidRDefault="00E33F4F" w:rsidP="00151858">
            <w:pPr>
              <w:rPr>
                <w:lang w:val="sr-Cyrl-CS"/>
              </w:rPr>
            </w:pPr>
            <w:r w:rsidRPr="003751C5">
              <w:rPr>
                <w:lang w:val="en-GB"/>
              </w:rPr>
              <w:t xml:space="preserve">Head of the Laboratory for Bioengineering and Applied Biology at the Institute of Information Technology </w:t>
            </w:r>
            <w:proofErr w:type="spellStart"/>
            <w:r w:rsidRPr="003751C5">
              <w:rPr>
                <w:lang w:val="en-GB"/>
              </w:rPr>
              <w:t>Kragujevac</w:t>
            </w:r>
            <w:proofErr w:type="spellEnd"/>
            <w:r w:rsidRPr="00DB6179">
              <w:rPr>
                <w:lang w:val="en-GB"/>
              </w:rPr>
              <w:t xml:space="preserve">, </w:t>
            </w:r>
            <w:r w:rsidRPr="003751C5">
              <w:rPr>
                <w:lang w:val="en-GB"/>
              </w:rPr>
              <w:t>participant in numerous domestic and international scientific projects</w:t>
            </w:r>
          </w:p>
        </w:tc>
      </w:tr>
    </w:tbl>
    <w:p w:rsidR="00D14110" w:rsidRDefault="00D14110" w:rsidP="002F53EF"/>
    <w:sectPr w:rsidR="00D14110" w:rsidSect="00AA660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41A0"/>
    <w:rsid w:val="000627E0"/>
    <w:rsid w:val="00094C71"/>
    <w:rsid w:val="000B5835"/>
    <w:rsid w:val="000D49A7"/>
    <w:rsid w:val="000F6EB7"/>
    <w:rsid w:val="00151858"/>
    <w:rsid w:val="001C4267"/>
    <w:rsid w:val="001E3BA3"/>
    <w:rsid w:val="00234CBC"/>
    <w:rsid w:val="00294622"/>
    <w:rsid w:val="002A6EB9"/>
    <w:rsid w:val="002F53EF"/>
    <w:rsid w:val="00315B9D"/>
    <w:rsid w:val="004C1871"/>
    <w:rsid w:val="00547686"/>
    <w:rsid w:val="00575C78"/>
    <w:rsid w:val="005E42B0"/>
    <w:rsid w:val="006B2B27"/>
    <w:rsid w:val="00712F9D"/>
    <w:rsid w:val="00757A0B"/>
    <w:rsid w:val="00783046"/>
    <w:rsid w:val="007A41A0"/>
    <w:rsid w:val="00802DD8"/>
    <w:rsid w:val="00803D21"/>
    <w:rsid w:val="00850D48"/>
    <w:rsid w:val="00931459"/>
    <w:rsid w:val="00995001"/>
    <w:rsid w:val="009A4236"/>
    <w:rsid w:val="009A6245"/>
    <w:rsid w:val="009C0D8D"/>
    <w:rsid w:val="009F219A"/>
    <w:rsid w:val="00AA6608"/>
    <w:rsid w:val="00AE5C2D"/>
    <w:rsid w:val="00BA7C2F"/>
    <w:rsid w:val="00C15160"/>
    <w:rsid w:val="00CF794A"/>
    <w:rsid w:val="00D14110"/>
    <w:rsid w:val="00D44A9D"/>
    <w:rsid w:val="00D50675"/>
    <w:rsid w:val="00DC2177"/>
    <w:rsid w:val="00DE2AFF"/>
    <w:rsid w:val="00E036DF"/>
    <w:rsid w:val="00E05785"/>
    <w:rsid w:val="00E05FAD"/>
    <w:rsid w:val="00E33F4F"/>
    <w:rsid w:val="00E66397"/>
    <w:rsid w:val="00E706EC"/>
    <w:rsid w:val="00EB44AC"/>
    <w:rsid w:val="00ED11BE"/>
    <w:rsid w:val="00EF00F6"/>
    <w:rsid w:val="00EF2FC5"/>
    <w:rsid w:val="00EF378B"/>
    <w:rsid w:val="00EF53FE"/>
    <w:rsid w:val="00F5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1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anatomija123@outlook.com</cp:lastModifiedBy>
  <cp:revision>3</cp:revision>
  <dcterms:created xsi:type="dcterms:W3CDTF">2021-12-08T10:58:00Z</dcterms:created>
  <dcterms:modified xsi:type="dcterms:W3CDTF">2021-12-09T09:44:00Z</dcterms:modified>
</cp:coreProperties>
</file>